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4620"/>
        <w:gridCol w:w="4945"/>
      </w:tblGrid>
      <w:tr w:rsidR="002200DE" w14:paraId="1EAD482C" w14:textId="77777777" w:rsidTr="002200DE">
        <w:tc>
          <w:tcPr>
            <w:tcW w:w="2415" w:type="pct"/>
            <w:tcBorders>
              <w:top w:val="nil"/>
              <w:left w:val="nil"/>
              <w:bottom w:val="nil"/>
              <w:right w:val="nil"/>
            </w:tcBorders>
          </w:tcPr>
          <w:p w14:paraId="1E117BED" w14:textId="77777777" w:rsidR="002200DE" w:rsidRPr="002200DE" w:rsidRDefault="002200DE" w:rsidP="0022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85" w:type="pct"/>
            <w:tcBorders>
              <w:top w:val="nil"/>
              <w:left w:val="nil"/>
              <w:bottom w:val="nil"/>
              <w:right w:val="nil"/>
            </w:tcBorders>
          </w:tcPr>
          <w:p w14:paraId="1FCBFDA7" w14:textId="77777777" w:rsidR="002200DE" w:rsidRPr="002200DE" w:rsidRDefault="002200DE" w:rsidP="0022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2200DE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Утверждаю</w:t>
            </w:r>
          </w:p>
          <w:p w14:paraId="6FCEBF3D" w14:textId="7EB7EAEC" w:rsidR="002200DE" w:rsidRPr="002200DE" w:rsidRDefault="00A91D37" w:rsidP="0022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Директор МБУК «Майский КДЦ»</w:t>
            </w:r>
          </w:p>
          <w:p w14:paraId="698B839D" w14:textId="6CC29B57" w:rsidR="002200DE" w:rsidRPr="002200DE" w:rsidRDefault="002200DE" w:rsidP="0022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2200DE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                   __________ </w:t>
            </w:r>
            <w:proofErr w:type="spellStart"/>
            <w:r w:rsidR="00A91D37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Пиперко</w:t>
            </w:r>
            <w:proofErr w:type="spellEnd"/>
            <w:r w:rsidR="00A91D37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 И.А.</w:t>
            </w:r>
          </w:p>
          <w:p w14:paraId="28451300" w14:textId="22661938" w:rsidR="0088488D" w:rsidRPr="002200DE" w:rsidRDefault="0088488D" w:rsidP="008848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«_</w:t>
            </w:r>
            <w:proofErr w:type="gramStart"/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_»_</w:t>
            </w:r>
            <w:proofErr w:type="gramEnd"/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_____20</w:t>
            </w:r>
            <w:r w:rsidR="00820EF9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___</w:t>
            </w:r>
            <w:bookmarkStart w:id="0" w:name="_GoBack"/>
            <w:bookmarkEnd w:id="0"/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 г.</w:t>
            </w:r>
          </w:p>
          <w:p w14:paraId="7CF6AF3A" w14:textId="77777777" w:rsidR="002200DE" w:rsidRPr="002200DE" w:rsidRDefault="002200DE" w:rsidP="0022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2200DE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.</w:t>
            </w:r>
          </w:p>
        </w:tc>
      </w:tr>
    </w:tbl>
    <w:p w14:paraId="78B67C73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0BD13806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Положение о конфликте интересов</w:t>
      </w:r>
    </w:p>
    <w:p w14:paraId="745EF58D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1" w:name="sub_100"/>
      <w:r w:rsidRPr="002200DE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1. Общие положения</w:t>
      </w:r>
    </w:p>
    <w:bookmarkEnd w:id="1"/>
    <w:p w14:paraId="79FF04FA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476ED43F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1.1. Положение о конфликте интересов (далее - Положение) разработано в соответствии с положениями </w:t>
      </w:r>
      <w:hyperlink r:id="rId6" w:history="1">
        <w:r w:rsidRPr="002200DE">
          <w:rPr>
            <w:rFonts w:ascii="Times New Roman CYR" w:eastAsiaTheme="minorEastAsia" w:hAnsi="Times New Roman CYR" w:cs="Times New Roman CYR"/>
            <w:color w:val="000000" w:themeColor="text1"/>
            <w:sz w:val="24"/>
            <w:szCs w:val="24"/>
            <w:shd w:val="clear" w:color="auto" w:fill="FFFFFF" w:themeFill="background1"/>
            <w:lang w:eastAsia="ru-RU"/>
          </w:rPr>
          <w:t>Федерального закона</w:t>
        </w:r>
      </w:hyperlink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от 25 декабря 2008 г. N 273-ФЗ "О противодействии коррупции", </w:t>
      </w:r>
      <w:hyperlink r:id="rId7" w:history="1">
        <w:r w:rsidRPr="002200DE">
          <w:rPr>
            <w:rFonts w:ascii="Times New Roman CYR" w:eastAsiaTheme="minorEastAsia" w:hAnsi="Times New Roman CYR" w:cs="Times New Roman CYR"/>
            <w:color w:val="000000" w:themeColor="text1"/>
            <w:sz w:val="24"/>
            <w:szCs w:val="24"/>
            <w:lang w:eastAsia="ru-RU"/>
          </w:rPr>
          <w:t>Методических рекомендаций</w:t>
        </w:r>
      </w:hyperlink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по разработке и принятию организациями мер по предупреждению и противодействию коррупции, утвержденных Министерством труда и социальной защиты РФ 8 ноября 2013 г.</w:t>
      </w:r>
    </w:p>
    <w:p w14:paraId="01D13E3F" w14:textId="1B48E41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1.2. Настоящее Положение </w:t>
      </w:r>
      <w:r w:rsidR="0088488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разработано с целью установления правил поведения сотрудников </w:t>
      </w:r>
      <w:r w:rsidR="00A91D37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МБУК «Майский КДЦ»</w:t>
      </w:r>
      <w:r w:rsidR="0088488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далее (Учреждение) при конфликте интересов.</w:t>
      </w:r>
    </w:p>
    <w:p w14:paraId="534DA3B1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2" w:name="sub_103"/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1.3. Под конфликтом интересов в настоящем Положении понимается ситуация, при которой личная заинтересованность (прямая или косвенная) </w:t>
      </w:r>
      <w:r w:rsidR="001E030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сотрудника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 w:rsidR="0088488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учреждения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</w:t>
      </w:r>
    </w:p>
    <w:bookmarkEnd w:id="2"/>
    <w:p w14:paraId="648DAEF8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</w:t>
      </w:r>
      <w:r w:rsidR="0088488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сотрудником учреждения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, указанным в настоящем пункте,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</w:t>
      </w:r>
      <w:r w:rsidR="0088488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сотрудник учреждения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, указанный в настоящем пункте,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14:paraId="2A7E3FA1" w14:textId="77777777" w:rsidR="0088488D" w:rsidRDefault="0088488D" w:rsidP="002200D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3" w:name="sub_200"/>
    </w:p>
    <w:p w14:paraId="485BCDAB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2. Основные принципы управления конфликтом интересов в </w:t>
      </w:r>
      <w:r w:rsidR="00614DF7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учреждени</w:t>
      </w:r>
      <w:r w:rsidRPr="002200DE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и</w:t>
      </w:r>
    </w:p>
    <w:bookmarkEnd w:id="3"/>
    <w:p w14:paraId="04EDEC38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368BE4AE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2.1. В основу работы по управлению конфликтом интересов в </w:t>
      </w:r>
      <w:r w:rsidR="0088488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учреждении зало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жены следующие принципы:</w:t>
      </w:r>
    </w:p>
    <w:p w14:paraId="2FD0B3DD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 обязательность раскрытия сведений о реальном или потенциальном конфликте интересов;</w:t>
      </w:r>
    </w:p>
    <w:p w14:paraId="7490F827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- индивидуальное рассмотрение и оценка репутационных рисков для </w:t>
      </w:r>
      <w:r w:rsidR="0088488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учреждения 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при выявлении каждого конфликта интересов и его урегулирование;</w:t>
      </w:r>
    </w:p>
    <w:p w14:paraId="788CEC52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 конфиденциальность процесса раскрытия сведений о конфликте интересов и процесса его урегулирования;</w:t>
      </w:r>
    </w:p>
    <w:p w14:paraId="5153053E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- соблюдение баланса интересов </w:t>
      </w:r>
      <w:r w:rsidR="0088488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учреждения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и </w:t>
      </w:r>
      <w:r w:rsidR="0088488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сотрудника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при урегулировании конфликта интересов;</w:t>
      </w:r>
    </w:p>
    <w:p w14:paraId="78FCF44F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- защита </w:t>
      </w:r>
      <w:r w:rsidR="0088488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сотрудника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от преследования в связи с сообщением о конфликте интересов, который был своевременно раскрыт </w:t>
      </w:r>
      <w:r w:rsidR="0088488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сотрудником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и урегулиро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ван (предотвращен) </w:t>
      </w:r>
      <w:r w:rsidR="0088488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учреждением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.</w:t>
      </w:r>
    </w:p>
    <w:p w14:paraId="1B358445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6F20116C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4" w:name="sub_300"/>
      <w:r w:rsidRPr="002200DE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lastRenderedPageBreak/>
        <w:t xml:space="preserve">3. Порядок раскрытия конфликта интересов </w:t>
      </w:r>
      <w:r w:rsidR="0088488D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сотрудников учреждения</w:t>
      </w:r>
      <w:r w:rsidRPr="002200DE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и порядок его урегулирования, в том числе возможные способы разрешения возникшего конфликта интересов</w:t>
      </w:r>
    </w:p>
    <w:bookmarkEnd w:id="4"/>
    <w:p w14:paraId="3C494B94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62E5439B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3.1. В соответствии с условиями настоящего положения устанавливаются следующие виды раскрытия конфликта интересов:</w:t>
      </w:r>
    </w:p>
    <w:p w14:paraId="105F7F28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 раскрытие сведений о конфликте интересов при приеме на работу;</w:t>
      </w:r>
    </w:p>
    <w:p w14:paraId="3A9DDFF2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 раскрытие сведений о конфликте интересов при назначении на новую должность;</w:t>
      </w:r>
    </w:p>
    <w:p w14:paraId="55A52C84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 разовое раскрытие сведений по мере возникновения ситуаций конфликта интересов;</w:t>
      </w:r>
    </w:p>
    <w:p w14:paraId="3CA9A97B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3.2. Раскрытие сведений о конфликте интересов осуществляется в письменном виде. Допустимо первоначальное раскрытие конфликта интересов в устной форме с последующей фиксацией в письменном виде.</w:t>
      </w:r>
    </w:p>
    <w:p w14:paraId="53D7B23E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3.3. Руководителем </w:t>
      </w:r>
      <w:r w:rsidR="0088488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учреждения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из числа </w:t>
      </w:r>
      <w:r w:rsidR="0088488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сотрудников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назначается лицо, ответственное за прием сведений о возникающих (имеющихся) конфликтах интересов.</w:t>
      </w:r>
    </w:p>
    <w:p w14:paraId="14DDD735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3.</w:t>
      </w:r>
      <w:r w:rsidR="00F4008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4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. </w:t>
      </w:r>
      <w:r w:rsidR="00F4008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Учреждение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берет на себя обязательство конфиденциального рассмотрения представленных сведений и урегулирования конфликта интересов.</w:t>
      </w:r>
    </w:p>
    <w:p w14:paraId="1D95C833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3.</w:t>
      </w:r>
      <w:r w:rsidR="00F4008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5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. Поступившая информация должна быть тщательно проверена уполномоченным на это должностным лицом с целью оценки серьезности возникающих для </w:t>
      </w:r>
      <w:r w:rsidR="00F4008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учреждения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рисков и выбора наиболее подходящей формы урегулирования конфликта интересов.</w:t>
      </w:r>
    </w:p>
    <w:p w14:paraId="162E0BFF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3.</w:t>
      </w:r>
      <w:r w:rsidR="00F4008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6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. По результатам проверки поступившей информации должно быть установлено является или не является возникшая (способная возникнуть) ситуация конфликтом интересов.</w:t>
      </w:r>
    </w:p>
    <w:p w14:paraId="7F8EE357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Ситуация, не являющаяся конфликтом интересов, не нуждается в специальных способах урегулирования.</w:t>
      </w:r>
    </w:p>
    <w:p w14:paraId="27B4792B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3.</w:t>
      </w:r>
      <w:r w:rsidR="00F4008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7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. В случае если конфликт интересов имеет место, то могут быть использованы следующие способы его разрешения:</w:t>
      </w:r>
    </w:p>
    <w:p w14:paraId="51992423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- ограничение доступа </w:t>
      </w:r>
      <w:r w:rsidR="00F4008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сотрудника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к конкретной информации, которая может затрагивать </w:t>
      </w:r>
      <w:r w:rsidR="00F4008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его 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личные интересы;</w:t>
      </w:r>
    </w:p>
    <w:p w14:paraId="7B0C316C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- добровольный отказ </w:t>
      </w:r>
      <w:r w:rsidR="00F4008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сотрудника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14:paraId="1DD0ECDB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- пересмотр и изменение функциональных обязанностей </w:t>
      </w:r>
      <w:r w:rsidR="00F4008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сотрудника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;</w:t>
      </w:r>
    </w:p>
    <w:p w14:paraId="731B4155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- временное отстранение </w:t>
      </w:r>
      <w:r w:rsidR="00F4008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сотрудника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от должности, если его личные интересы входят в противоречие с функциональными обязанностями;</w:t>
      </w:r>
    </w:p>
    <w:p w14:paraId="77A6476C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- перевод </w:t>
      </w:r>
      <w:r w:rsidR="00F4008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сотрудника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на должность, предусматривающую выполнение функциональных обязанностей, не связанных с конфликтом интересов;</w:t>
      </w:r>
    </w:p>
    <w:p w14:paraId="410EE9A7" w14:textId="77777777" w:rsidR="002200DE" w:rsidRPr="002200DE" w:rsidRDefault="00F40085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- </w:t>
      </w:r>
      <w:r w:rsidR="002200DE"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По договоренности могут быть найдены иные формы урегулирования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конфликта интересов</w:t>
      </w:r>
      <w:r w:rsidR="002200DE"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.</w:t>
      </w:r>
    </w:p>
    <w:p w14:paraId="74268967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3.</w:t>
      </w:r>
      <w:r w:rsidR="00F4008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8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. При разрешении имеющегося конфликта интересов следует выбрать наиболее "мягкую" меру урегулирования из возможных с учетом существующих обстоятельств. Более жесткие меры следует использовать только в случае, когда это вызвано реальной необходимостью или в случае, если более "мягкие" меры оказались недостаточно эффективными.</w:t>
      </w:r>
    </w:p>
    <w:p w14:paraId="0572172D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14:paraId="04EFDC6A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5" w:name="sub_400"/>
      <w:r w:rsidRPr="002200DE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4. Обязанности работников в связи с раскрытием и урегулированием конфликта интересов</w:t>
      </w:r>
    </w:p>
    <w:bookmarkEnd w:id="5"/>
    <w:p w14:paraId="00E7716E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4.1. Положением устанавливаются следующие обязанности </w:t>
      </w:r>
      <w:r w:rsidR="00F4008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сотрудников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в связи с раскрытием и урегулированием конфликта интересов:</w:t>
      </w:r>
    </w:p>
    <w:p w14:paraId="49F72ECD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lastRenderedPageBreak/>
        <w:t xml:space="preserve">- при принятии решений по деловым вопросам и выполнении своих трудовых обязанностей руководствоваться интересами </w:t>
      </w:r>
      <w:r w:rsidR="00F4008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учреждения</w:t>
      </w: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- без учета своих личных интересов, интересов своих родственников и друзей;</w:t>
      </w:r>
    </w:p>
    <w:p w14:paraId="2ACB3DE6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 избегать (по возможности) ситуаций и обстоятельств, которые могут привести к конфликту интересов;</w:t>
      </w:r>
    </w:p>
    <w:p w14:paraId="5212742D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 раскрывать возникший (реальный) или потенциальный конфликт интересов;</w:t>
      </w:r>
    </w:p>
    <w:p w14:paraId="28FFB119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2200D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 содействовать урегулированию возникшего конфликта интересов.</w:t>
      </w:r>
    </w:p>
    <w:p w14:paraId="7439E23F" w14:textId="77777777" w:rsidR="002200DE" w:rsidRPr="002200DE" w:rsidRDefault="002200DE" w:rsidP="002200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sectPr w:rsidR="002200DE" w:rsidRPr="002200DE" w:rsidSect="002200DE">
      <w:footerReference w:type="default" r:id="rId8"/>
      <w:pgSz w:w="11900" w:h="16800"/>
      <w:pgMar w:top="1134" w:right="850" w:bottom="1134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E4202F" w14:textId="77777777" w:rsidR="007701DC" w:rsidRDefault="007701DC" w:rsidP="002200DE">
      <w:pPr>
        <w:spacing w:after="0" w:line="240" w:lineRule="auto"/>
      </w:pPr>
      <w:r>
        <w:separator/>
      </w:r>
    </w:p>
  </w:endnote>
  <w:endnote w:type="continuationSeparator" w:id="0">
    <w:p w14:paraId="476988EA" w14:textId="77777777" w:rsidR="007701DC" w:rsidRDefault="007701DC" w:rsidP="00220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1E02B2" w14:textId="77777777" w:rsidR="0093599B" w:rsidRDefault="003E00E1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0DAF20" w14:textId="77777777" w:rsidR="007701DC" w:rsidRDefault="007701DC" w:rsidP="002200DE">
      <w:pPr>
        <w:spacing w:after="0" w:line="240" w:lineRule="auto"/>
      </w:pPr>
      <w:r>
        <w:separator/>
      </w:r>
    </w:p>
  </w:footnote>
  <w:footnote w:type="continuationSeparator" w:id="0">
    <w:p w14:paraId="3FA130CE" w14:textId="77777777" w:rsidR="007701DC" w:rsidRDefault="007701DC" w:rsidP="002200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5AA9"/>
    <w:rsid w:val="00000D0A"/>
    <w:rsid w:val="000063CA"/>
    <w:rsid w:val="000106DA"/>
    <w:rsid w:val="000156E5"/>
    <w:rsid w:val="000201E8"/>
    <w:rsid w:val="0002109C"/>
    <w:rsid w:val="000210C2"/>
    <w:rsid w:val="00022202"/>
    <w:rsid w:val="000227DB"/>
    <w:rsid w:val="000228E5"/>
    <w:rsid w:val="00024211"/>
    <w:rsid w:val="000258D1"/>
    <w:rsid w:val="00027346"/>
    <w:rsid w:val="00034D8C"/>
    <w:rsid w:val="000358B3"/>
    <w:rsid w:val="00040B9F"/>
    <w:rsid w:val="00045D84"/>
    <w:rsid w:val="00047F31"/>
    <w:rsid w:val="000502E2"/>
    <w:rsid w:val="00056498"/>
    <w:rsid w:val="00056A63"/>
    <w:rsid w:val="00062F8C"/>
    <w:rsid w:val="00064B00"/>
    <w:rsid w:val="000658B9"/>
    <w:rsid w:val="0007074B"/>
    <w:rsid w:val="00072B47"/>
    <w:rsid w:val="00082EE7"/>
    <w:rsid w:val="0008352B"/>
    <w:rsid w:val="0008449F"/>
    <w:rsid w:val="0008480C"/>
    <w:rsid w:val="000902A8"/>
    <w:rsid w:val="000906BB"/>
    <w:rsid w:val="00090EBD"/>
    <w:rsid w:val="000949CC"/>
    <w:rsid w:val="000A5DBB"/>
    <w:rsid w:val="000A6059"/>
    <w:rsid w:val="000A6DB2"/>
    <w:rsid w:val="000A776F"/>
    <w:rsid w:val="000B140A"/>
    <w:rsid w:val="000B3C88"/>
    <w:rsid w:val="000B45E1"/>
    <w:rsid w:val="000B6A93"/>
    <w:rsid w:val="000C37FE"/>
    <w:rsid w:val="000C7F0D"/>
    <w:rsid w:val="000D356F"/>
    <w:rsid w:val="000D415D"/>
    <w:rsid w:val="000D65B0"/>
    <w:rsid w:val="000F617A"/>
    <w:rsid w:val="00100B4E"/>
    <w:rsid w:val="00100F49"/>
    <w:rsid w:val="001014A6"/>
    <w:rsid w:val="001077AB"/>
    <w:rsid w:val="0011134F"/>
    <w:rsid w:val="0011166C"/>
    <w:rsid w:val="001147C5"/>
    <w:rsid w:val="00134FFC"/>
    <w:rsid w:val="00135D56"/>
    <w:rsid w:val="0014426C"/>
    <w:rsid w:val="0015216A"/>
    <w:rsid w:val="001574F1"/>
    <w:rsid w:val="00165A50"/>
    <w:rsid w:val="00166291"/>
    <w:rsid w:val="001708EE"/>
    <w:rsid w:val="001756A6"/>
    <w:rsid w:val="0017579E"/>
    <w:rsid w:val="0018037C"/>
    <w:rsid w:val="001838B5"/>
    <w:rsid w:val="00183910"/>
    <w:rsid w:val="00190C9E"/>
    <w:rsid w:val="0019349F"/>
    <w:rsid w:val="00196ACF"/>
    <w:rsid w:val="001A2269"/>
    <w:rsid w:val="001A4833"/>
    <w:rsid w:val="001A4BD4"/>
    <w:rsid w:val="001A54C6"/>
    <w:rsid w:val="001A6866"/>
    <w:rsid w:val="001B1A3B"/>
    <w:rsid w:val="001B23F7"/>
    <w:rsid w:val="001B35A7"/>
    <w:rsid w:val="001C513F"/>
    <w:rsid w:val="001C7096"/>
    <w:rsid w:val="001C7825"/>
    <w:rsid w:val="001D0259"/>
    <w:rsid w:val="001D06EE"/>
    <w:rsid w:val="001D0D27"/>
    <w:rsid w:val="001D1D10"/>
    <w:rsid w:val="001E0305"/>
    <w:rsid w:val="001E46F3"/>
    <w:rsid w:val="001F0BB3"/>
    <w:rsid w:val="001F39AF"/>
    <w:rsid w:val="001F3C03"/>
    <w:rsid w:val="00212002"/>
    <w:rsid w:val="002131ED"/>
    <w:rsid w:val="002157AE"/>
    <w:rsid w:val="00217CE6"/>
    <w:rsid w:val="002200DE"/>
    <w:rsid w:val="00221C7F"/>
    <w:rsid w:val="00222BB3"/>
    <w:rsid w:val="00223F53"/>
    <w:rsid w:val="00225919"/>
    <w:rsid w:val="002316EB"/>
    <w:rsid w:val="0023267A"/>
    <w:rsid w:val="002408DE"/>
    <w:rsid w:val="00241A28"/>
    <w:rsid w:val="00246A25"/>
    <w:rsid w:val="00251CD5"/>
    <w:rsid w:val="00252B1E"/>
    <w:rsid w:val="00254DD3"/>
    <w:rsid w:val="00261870"/>
    <w:rsid w:val="00264CA5"/>
    <w:rsid w:val="002664AA"/>
    <w:rsid w:val="002669B4"/>
    <w:rsid w:val="00276E19"/>
    <w:rsid w:val="0028008F"/>
    <w:rsid w:val="00293F72"/>
    <w:rsid w:val="002A6F64"/>
    <w:rsid w:val="002B3176"/>
    <w:rsid w:val="002B4FD5"/>
    <w:rsid w:val="002B55A5"/>
    <w:rsid w:val="002B5D3D"/>
    <w:rsid w:val="002B7A24"/>
    <w:rsid w:val="002C237A"/>
    <w:rsid w:val="002C40F9"/>
    <w:rsid w:val="002C4A23"/>
    <w:rsid w:val="002C54AC"/>
    <w:rsid w:val="002D03E8"/>
    <w:rsid w:val="002D26C4"/>
    <w:rsid w:val="002D475D"/>
    <w:rsid w:val="002E18E6"/>
    <w:rsid w:val="002E54C4"/>
    <w:rsid w:val="002F0345"/>
    <w:rsid w:val="002F0582"/>
    <w:rsid w:val="002F359C"/>
    <w:rsid w:val="003004DA"/>
    <w:rsid w:val="003014C8"/>
    <w:rsid w:val="00302C96"/>
    <w:rsid w:val="00306418"/>
    <w:rsid w:val="0030666E"/>
    <w:rsid w:val="003120E2"/>
    <w:rsid w:val="00312404"/>
    <w:rsid w:val="00313B09"/>
    <w:rsid w:val="00315FA8"/>
    <w:rsid w:val="00330014"/>
    <w:rsid w:val="0033315F"/>
    <w:rsid w:val="00336FA2"/>
    <w:rsid w:val="00341D25"/>
    <w:rsid w:val="003431B8"/>
    <w:rsid w:val="00344F16"/>
    <w:rsid w:val="003503B9"/>
    <w:rsid w:val="0035212F"/>
    <w:rsid w:val="003531C0"/>
    <w:rsid w:val="0036038E"/>
    <w:rsid w:val="003630E3"/>
    <w:rsid w:val="0036684E"/>
    <w:rsid w:val="00366DD7"/>
    <w:rsid w:val="003712E4"/>
    <w:rsid w:val="00372FBA"/>
    <w:rsid w:val="00376AE4"/>
    <w:rsid w:val="003801D4"/>
    <w:rsid w:val="003835EB"/>
    <w:rsid w:val="0038364B"/>
    <w:rsid w:val="00384148"/>
    <w:rsid w:val="00391AA6"/>
    <w:rsid w:val="003936EB"/>
    <w:rsid w:val="00393AAC"/>
    <w:rsid w:val="0039647F"/>
    <w:rsid w:val="00396A0F"/>
    <w:rsid w:val="00396F34"/>
    <w:rsid w:val="003A3A9A"/>
    <w:rsid w:val="003A4D10"/>
    <w:rsid w:val="003A5EF3"/>
    <w:rsid w:val="003B1002"/>
    <w:rsid w:val="003B1DA7"/>
    <w:rsid w:val="003B3775"/>
    <w:rsid w:val="003B5084"/>
    <w:rsid w:val="003B539F"/>
    <w:rsid w:val="003B6592"/>
    <w:rsid w:val="003B7C3A"/>
    <w:rsid w:val="003C1122"/>
    <w:rsid w:val="003C49AA"/>
    <w:rsid w:val="003D0B09"/>
    <w:rsid w:val="003D61B2"/>
    <w:rsid w:val="003E00E1"/>
    <w:rsid w:val="003E0FCF"/>
    <w:rsid w:val="003E114F"/>
    <w:rsid w:val="003E637E"/>
    <w:rsid w:val="003F0EAD"/>
    <w:rsid w:val="003F1678"/>
    <w:rsid w:val="003F73A5"/>
    <w:rsid w:val="00400272"/>
    <w:rsid w:val="00402144"/>
    <w:rsid w:val="00406C00"/>
    <w:rsid w:val="00407116"/>
    <w:rsid w:val="00416A8C"/>
    <w:rsid w:val="00417C76"/>
    <w:rsid w:val="00424CDB"/>
    <w:rsid w:val="004253C6"/>
    <w:rsid w:val="00425EF0"/>
    <w:rsid w:val="00426BD5"/>
    <w:rsid w:val="004278BD"/>
    <w:rsid w:val="0043450D"/>
    <w:rsid w:val="004351D6"/>
    <w:rsid w:val="004430CC"/>
    <w:rsid w:val="00443ED8"/>
    <w:rsid w:val="0044446D"/>
    <w:rsid w:val="004503DF"/>
    <w:rsid w:val="004516C8"/>
    <w:rsid w:val="00454228"/>
    <w:rsid w:val="00454A1C"/>
    <w:rsid w:val="00455617"/>
    <w:rsid w:val="0046041D"/>
    <w:rsid w:val="004635ED"/>
    <w:rsid w:val="00464B2E"/>
    <w:rsid w:val="004650A6"/>
    <w:rsid w:val="0047623F"/>
    <w:rsid w:val="00476A95"/>
    <w:rsid w:val="004807D4"/>
    <w:rsid w:val="00483756"/>
    <w:rsid w:val="00486250"/>
    <w:rsid w:val="00486CF7"/>
    <w:rsid w:val="00496159"/>
    <w:rsid w:val="004A19FD"/>
    <w:rsid w:val="004A598E"/>
    <w:rsid w:val="004B3D53"/>
    <w:rsid w:val="004B44D7"/>
    <w:rsid w:val="004B787A"/>
    <w:rsid w:val="004B7E40"/>
    <w:rsid w:val="004C7285"/>
    <w:rsid w:val="004C72BF"/>
    <w:rsid w:val="004D1BF5"/>
    <w:rsid w:val="004D3C8A"/>
    <w:rsid w:val="004D5270"/>
    <w:rsid w:val="004D5F4C"/>
    <w:rsid w:val="004E2AA1"/>
    <w:rsid w:val="004E35EA"/>
    <w:rsid w:val="004E3F12"/>
    <w:rsid w:val="004E5806"/>
    <w:rsid w:val="004E79F1"/>
    <w:rsid w:val="004F2203"/>
    <w:rsid w:val="004F36D0"/>
    <w:rsid w:val="004F6969"/>
    <w:rsid w:val="00500EF2"/>
    <w:rsid w:val="00500F2C"/>
    <w:rsid w:val="00511AFC"/>
    <w:rsid w:val="0051541E"/>
    <w:rsid w:val="005174A9"/>
    <w:rsid w:val="00523E9C"/>
    <w:rsid w:val="00525004"/>
    <w:rsid w:val="005258EC"/>
    <w:rsid w:val="0052651B"/>
    <w:rsid w:val="0053266E"/>
    <w:rsid w:val="00532FD2"/>
    <w:rsid w:val="005337FE"/>
    <w:rsid w:val="00543D16"/>
    <w:rsid w:val="00543E50"/>
    <w:rsid w:val="00545A92"/>
    <w:rsid w:val="00546154"/>
    <w:rsid w:val="005478A3"/>
    <w:rsid w:val="00550249"/>
    <w:rsid w:val="0055697F"/>
    <w:rsid w:val="00561C75"/>
    <w:rsid w:val="00561EC8"/>
    <w:rsid w:val="005635FF"/>
    <w:rsid w:val="00570D10"/>
    <w:rsid w:val="0057103C"/>
    <w:rsid w:val="00572D37"/>
    <w:rsid w:val="005736BB"/>
    <w:rsid w:val="0058142F"/>
    <w:rsid w:val="00583792"/>
    <w:rsid w:val="00584AF8"/>
    <w:rsid w:val="0058789C"/>
    <w:rsid w:val="00587B48"/>
    <w:rsid w:val="0059231A"/>
    <w:rsid w:val="005936A7"/>
    <w:rsid w:val="00594E54"/>
    <w:rsid w:val="005A0A34"/>
    <w:rsid w:val="005A1DF5"/>
    <w:rsid w:val="005B41A8"/>
    <w:rsid w:val="005B5C8F"/>
    <w:rsid w:val="005C11FA"/>
    <w:rsid w:val="005C2F77"/>
    <w:rsid w:val="005C4EE8"/>
    <w:rsid w:val="005C5628"/>
    <w:rsid w:val="005C6A40"/>
    <w:rsid w:val="005C757F"/>
    <w:rsid w:val="005C75ED"/>
    <w:rsid w:val="005D10EC"/>
    <w:rsid w:val="005E0E0F"/>
    <w:rsid w:val="005E3119"/>
    <w:rsid w:val="005E5C51"/>
    <w:rsid w:val="005E7183"/>
    <w:rsid w:val="005F0FA9"/>
    <w:rsid w:val="006051B4"/>
    <w:rsid w:val="00605462"/>
    <w:rsid w:val="00610146"/>
    <w:rsid w:val="00611530"/>
    <w:rsid w:val="00611F65"/>
    <w:rsid w:val="006149D8"/>
    <w:rsid w:val="00614DF7"/>
    <w:rsid w:val="006174D5"/>
    <w:rsid w:val="00617A77"/>
    <w:rsid w:val="0062331F"/>
    <w:rsid w:val="006247C3"/>
    <w:rsid w:val="006259D5"/>
    <w:rsid w:val="00626E4E"/>
    <w:rsid w:val="00627178"/>
    <w:rsid w:val="00631275"/>
    <w:rsid w:val="006319F4"/>
    <w:rsid w:val="0063572C"/>
    <w:rsid w:val="006443F7"/>
    <w:rsid w:val="00645200"/>
    <w:rsid w:val="0066546C"/>
    <w:rsid w:val="00667E59"/>
    <w:rsid w:val="00675FCC"/>
    <w:rsid w:val="00682BF5"/>
    <w:rsid w:val="00683278"/>
    <w:rsid w:val="006835EC"/>
    <w:rsid w:val="006844AD"/>
    <w:rsid w:val="006872A8"/>
    <w:rsid w:val="0069092F"/>
    <w:rsid w:val="00691D55"/>
    <w:rsid w:val="0069213B"/>
    <w:rsid w:val="00694AF9"/>
    <w:rsid w:val="006975F0"/>
    <w:rsid w:val="00697E96"/>
    <w:rsid w:val="006A0983"/>
    <w:rsid w:val="006A0D9A"/>
    <w:rsid w:val="006B0C74"/>
    <w:rsid w:val="006B4A9E"/>
    <w:rsid w:val="006B7CB3"/>
    <w:rsid w:val="006C7319"/>
    <w:rsid w:val="006D0738"/>
    <w:rsid w:val="006D09B2"/>
    <w:rsid w:val="006D55F8"/>
    <w:rsid w:val="006D6F0B"/>
    <w:rsid w:val="006D7453"/>
    <w:rsid w:val="006E073A"/>
    <w:rsid w:val="006E19DA"/>
    <w:rsid w:val="006E3A26"/>
    <w:rsid w:val="006E7A9E"/>
    <w:rsid w:val="006F1271"/>
    <w:rsid w:val="006F1416"/>
    <w:rsid w:val="006F5114"/>
    <w:rsid w:val="006F5F39"/>
    <w:rsid w:val="007037F1"/>
    <w:rsid w:val="0071052A"/>
    <w:rsid w:val="0071515D"/>
    <w:rsid w:val="007179E3"/>
    <w:rsid w:val="007208AA"/>
    <w:rsid w:val="007241B3"/>
    <w:rsid w:val="007256A0"/>
    <w:rsid w:val="0072708E"/>
    <w:rsid w:val="007314FF"/>
    <w:rsid w:val="00732A7A"/>
    <w:rsid w:val="00736059"/>
    <w:rsid w:val="00736119"/>
    <w:rsid w:val="007377EA"/>
    <w:rsid w:val="0074210A"/>
    <w:rsid w:val="00744B0C"/>
    <w:rsid w:val="00747510"/>
    <w:rsid w:val="00747D9B"/>
    <w:rsid w:val="0075033D"/>
    <w:rsid w:val="007512A0"/>
    <w:rsid w:val="0075272B"/>
    <w:rsid w:val="00755DDF"/>
    <w:rsid w:val="00766F34"/>
    <w:rsid w:val="007701DC"/>
    <w:rsid w:val="00770D58"/>
    <w:rsid w:val="00772330"/>
    <w:rsid w:val="0077711C"/>
    <w:rsid w:val="00783DE7"/>
    <w:rsid w:val="0078566A"/>
    <w:rsid w:val="007914F4"/>
    <w:rsid w:val="007926BD"/>
    <w:rsid w:val="00793461"/>
    <w:rsid w:val="00796006"/>
    <w:rsid w:val="007A3256"/>
    <w:rsid w:val="007A4EF9"/>
    <w:rsid w:val="007A508C"/>
    <w:rsid w:val="007A5A71"/>
    <w:rsid w:val="007A7099"/>
    <w:rsid w:val="007A768A"/>
    <w:rsid w:val="007B27B3"/>
    <w:rsid w:val="007B2D05"/>
    <w:rsid w:val="007B51BB"/>
    <w:rsid w:val="007C349F"/>
    <w:rsid w:val="007C624C"/>
    <w:rsid w:val="007D0439"/>
    <w:rsid w:val="007D0B24"/>
    <w:rsid w:val="007D40A8"/>
    <w:rsid w:val="007D6C46"/>
    <w:rsid w:val="007E0D50"/>
    <w:rsid w:val="007E3D5C"/>
    <w:rsid w:val="007E4FE8"/>
    <w:rsid w:val="007F1C6A"/>
    <w:rsid w:val="007F25DC"/>
    <w:rsid w:val="007F43F1"/>
    <w:rsid w:val="007F7C5C"/>
    <w:rsid w:val="00801324"/>
    <w:rsid w:val="00804B0A"/>
    <w:rsid w:val="0081207A"/>
    <w:rsid w:val="00812379"/>
    <w:rsid w:val="00820EF9"/>
    <w:rsid w:val="008352B0"/>
    <w:rsid w:val="00846D2D"/>
    <w:rsid w:val="00850064"/>
    <w:rsid w:val="008517DC"/>
    <w:rsid w:val="008547A2"/>
    <w:rsid w:val="008614E3"/>
    <w:rsid w:val="008668F1"/>
    <w:rsid w:val="00867297"/>
    <w:rsid w:val="00880888"/>
    <w:rsid w:val="0088488D"/>
    <w:rsid w:val="008901BD"/>
    <w:rsid w:val="00891181"/>
    <w:rsid w:val="0089152F"/>
    <w:rsid w:val="0089220D"/>
    <w:rsid w:val="00892816"/>
    <w:rsid w:val="00893727"/>
    <w:rsid w:val="008973E9"/>
    <w:rsid w:val="008A15B6"/>
    <w:rsid w:val="008A342F"/>
    <w:rsid w:val="008C0F1C"/>
    <w:rsid w:val="008C5493"/>
    <w:rsid w:val="008D0081"/>
    <w:rsid w:val="008D7CAF"/>
    <w:rsid w:val="008E0EE0"/>
    <w:rsid w:val="008E5E6E"/>
    <w:rsid w:val="008E6999"/>
    <w:rsid w:val="008F1292"/>
    <w:rsid w:val="009001BD"/>
    <w:rsid w:val="009048FC"/>
    <w:rsid w:val="00905606"/>
    <w:rsid w:val="0090768A"/>
    <w:rsid w:val="009113AD"/>
    <w:rsid w:val="00913DD3"/>
    <w:rsid w:val="00916B3F"/>
    <w:rsid w:val="009171B9"/>
    <w:rsid w:val="00917CBD"/>
    <w:rsid w:val="00920D29"/>
    <w:rsid w:val="00922071"/>
    <w:rsid w:val="0092254F"/>
    <w:rsid w:val="00930D9C"/>
    <w:rsid w:val="00931951"/>
    <w:rsid w:val="0093599B"/>
    <w:rsid w:val="00941129"/>
    <w:rsid w:val="009415B7"/>
    <w:rsid w:val="0094311F"/>
    <w:rsid w:val="00944F4B"/>
    <w:rsid w:val="00951BA3"/>
    <w:rsid w:val="00953ECD"/>
    <w:rsid w:val="0096241A"/>
    <w:rsid w:val="0096377A"/>
    <w:rsid w:val="00964D23"/>
    <w:rsid w:val="00976B91"/>
    <w:rsid w:val="0097755C"/>
    <w:rsid w:val="00980A02"/>
    <w:rsid w:val="009817C7"/>
    <w:rsid w:val="00982D8B"/>
    <w:rsid w:val="0098569A"/>
    <w:rsid w:val="00985F7B"/>
    <w:rsid w:val="00986F85"/>
    <w:rsid w:val="00987E70"/>
    <w:rsid w:val="00992D44"/>
    <w:rsid w:val="00997FEE"/>
    <w:rsid w:val="009A4654"/>
    <w:rsid w:val="009A74AC"/>
    <w:rsid w:val="009B1190"/>
    <w:rsid w:val="009B2A8B"/>
    <w:rsid w:val="009B30C2"/>
    <w:rsid w:val="009B31D0"/>
    <w:rsid w:val="009B67FD"/>
    <w:rsid w:val="009C0F40"/>
    <w:rsid w:val="009C5D7F"/>
    <w:rsid w:val="009C6FBA"/>
    <w:rsid w:val="009D65BD"/>
    <w:rsid w:val="009E2041"/>
    <w:rsid w:val="009E2EB0"/>
    <w:rsid w:val="009F1452"/>
    <w:rsid w:val="009F4497"/>
    <w:rsid w:val="009F46E6"/>
    <w:rsid w:val="009F555E"/>
    <w:rsid w:val="00A06DD3"/>
    <w:rsid w:val="00A0701E"/>
    <w:rsid w:val="00A077AD"/>
    <w:rsid w:val="00A10B17"/>
    <w:rsid w:val="00A157C3"/>
    <w:rsid w:val="00A16AA5"/>
    <w:rsid w:val="00A17037"/>
    <w:rsid w:val="00A255D9"/>
    <w:rsid w:val="00A266D9"/>
    <w:rsid w:val="00A2670D"/>
    <w:rsid w:val="00A27183"/>
    <w:rsid w:val="00A30940"/>
    <w:rsid w:val="00A315D5"/>
    <w:rsid w:val="00A328D1"/>
    <w:rsid w:val="00A32EAA"/>
    <w:rsid w:val="00A377CD"/>
    <w:rsid w:val="00A40FE0"/>
    <w:rsid w:val="00A47AEB"/>
    <w:rsid w:val="00A51CCA"/>
    <w:rsid w:val="00A620DD"/>
    <w:rsid w:val="00A6222D"/>
    <w:rsid w:val="00A67296"/>
    <w:rsid w:val="00A710E0"/>
    <w:rsid w:val="00A71265"/>
    <w:rsid w:val="00A73CF9"/>
    <w:rsid w:val="00A74F69"/>
    <w:rsid w:val="00A7678D"/>
    <w:rsid w:val="00A80818"/>
    <w:rsid w:val="00A81046"/>
    <w:rsid w:val="00A81ABB"/>
    <w:rsid w:val="00A82D68"/>
    <w:rsid w:val="00A8716E"/>
    <w:rsid w:val="00A91D37"/>
    <w:rsid w:val="00AA090C"/>
    <w:rsid w:val="00AA1191"/>
    <w:rsid w:val="00AA2593"/>
    <w:rsid w:val="00AA2E3F"/>
    <w:rsid w:val="00AA5DAF"/>
    <w:rsid w:val="00AB20ED"/>
    <w:rsid w:val="00AB6453"/>
    <w:rsid w:val="00AC0F23"/>
    <w:rsid w:val="00AC1890"/>
    <w:rsid w:val="00AD07AB"/>
    <w:rsid w:val="00AD0BE5"/>
    <w:rsid w:val="00AD0E69"/>
    <w:rsid w:val="00AD5462"/>
    <w:rsid w:val="00AD6859"/>
    <w:rsid w:val="00AE07D5"/>
    <w:rsid w:val="00AE3250"/>
    <w:rsid w:val="00AE3DDC"/>
    <w:rsid w:val="00AF4222"/>
    <w:rsid w:val="00AF4B26"/>
    <w:rsid w:val="00B00DC9"/>
    <w:rsid w:val="00B06DC2"/>
    <w:rsid w:val="00B11560"/>
    <w:rsid w:val="00B11DCB"/>
    <w:rsid w:val="00B1414C"/>
    <w:rsid w:val="00B14740"/>
    <w:rsid w:val="00B16C4A"/>
    <w:rsid w:val="00B178C4"/>
    <w:rsid w:val="00B2230D"/>
    <w:rsid w:val="00B227BB"/>
    <w:rsid w:val="00B27717"/>
    <w:rsid w:val="00B30E49"/>
    <w:rsid w:val="00B43CC1"/>
    <w:rsid w:val="00B43E2F"/>
    <w:rsid w:val="00B4750E"/>
    <w:rsid w:val="00B47B41"/>
    <w:rsid w:val="00B516B5"/>
    <w:rsid w:val="00B51F28"/>
    <w:rsid w:val="00B54ED3"/>
    <w:rsid w:val="00B57A89"/>
    <w:rsid w:val="00B64155"/>
    <w:rsid w:val="00B71A77"/>
    <w:rsid w:val="00B74BF8"/>
    <w:rsid w:val="00B75EB7"/>
    <w:rsid w:val="00B766FA"/>
    <w:rsid w:val="00B77311"/>
    <w:rsid w:val="00B80409"/>
    <w:rsid w:val="00B90907"/>
    <w:rsid w:val="00B91F03"/>
    <w:rsid w:val="00B968B6"/>
    <w:rsid w:val="00B974CC"/>
    <w:rsid w:val="00B97AA5"/>
    <w:rsid w:val="00BA1C1E"/>
    <w:rsid w:val="00BA2748"/>
    <w:rsid w:val="00BA3827"/>
    <w:rsid w:val="00BA3ECD"/>
    <w:rsid w:val="00BB10BD"/>
    <w:rsid w:val="00BB16C9"/>
    <w:rsid w:val="00BB3525"/>
    <w:rsid w:val="00BB4754"/>
    <w:rsid w:val="00BB6E0B"/>
    <w:rsid w:val="00BC0622"/>
    <w:rsid w:val="00BC3432"/>
    <w:rsid w:val="00BD1032"/>
    <w:rsid w:val="00BD7CA8"/>
    <w:rsid w:val="00BE47FB"/>
    <w:rsid w:val="00BF10E4"/>
    <w:rsid w:val="00BF38F5"/>
    <w:rsid w:val="00BF61AF"/>
    <w:rsid w:val="00BF668E"/>
    <w:rsid w:val="00C001D3"/>
    <w:rsid w:val="00C0359C"/>
    <w:rsid w:val="00C10ED5"/>
    <w:rsid w:val="00C227D3"/>
    <w:rsid w:val="00C23DDD"/>
    <w:rsid w:val="00C2580A"/>
    <w:rsid w:val="00C26FDB"/>
    <w:rsid w:val="00C274D7"/>
    <w:rsid w:val="00C4513C"/>
    <w:rsid w:val="00C47E51"/>
    <w:rsid w:val="00C50AB5"/>
    <w:rsid w:val="00C50BC2"/>
    <w:rsid w:val="00C531B6"/>
    <w:rsid w:val="00C5538E"/>
    <w:rsid w:val="00C57048"/>
    <w:rsid w:val="00C60439"/>
    <w:rsid w:val="00C61E54"/>
    <w:rsid w:val="00C64554"/>
    <w:rsid w:val="00C66D8D"/>
    <w:rsid w:val="00C70860"/>
    <w:rsid w:val="00C74817"/>
    <w:rsid w:val="00C76F2A"/>
    <w:rsid w:val="00C82EAD"/>
    <w:rsid w:val="00C84201"/>
    <w:rsid w:val="00C90F58"/>
    <w:rsid w:val="00C93617"/>
    <w:rsid w:val="00CB0CFC"/>
    <w:rsid w:val="00CB76CC"/>
    <w:rsid w:val="00CC341A"/>
    <w:rsid w:val="00CC3537"/>
    <w:rsid w:val="00CD0022"/>
    <w:rsid w:val="00CD6345"/>
    <w:rsid w:val="00CE0275"/>
    <w:rsid w:val="00CE2745"/>
    <w:rsid w:val="00CE288E"/>
    <w:rsid w:val="00CE7C92"/>
    <w:rsid w:val="00CF0073"/>
    <w:rsid w:val="00D014E3"/>
    <w:rsid w:val="00D1016B"/>
    <w:rsid w:val="00D10784"/>
    <w:rsid w:val="00D13685"/>
    <w:rsid w:val="00D13E88"/>
    <w:rsid w:val="00D14FC9"/>
    <w:rsid w:val="00D155D6"/>
    <w:rsid w:val="00D22533"/>
    <w:rsid w:val="00D2560D"/>
    <w:rsid w:val="00D3441A"/>
    <w:rsid w:val="00D3688B"/>
    <w:rsid w:val="00D40370"/>
    <w:rsid w:val="00D4105B"/>
    <w:rsid w:val="00D42A44"/>
    <w:rsid w:val="00D4635A"/>
    <w:rsid w:val="00D469EA"/>
    <w:rsid w:val="00D51823"/>
    <w:rsid w:val="00D51A56"/>
    <w:rsid w:val="00D520D9"/>
    <w:rsid w:val="00D521E9"/>
    <w:rsid w:val="00D569E2"/>
    <w:rsid w:val="00D60E8F"/>
    <w:rsid w:val="00D65E4D"/>
    <w:rsid w:val="00D66661"/>
    <w:rsid w:val="00D723ED"/>
    <w:rsid w:val="00D762DA"/>
    <w:rsid w:val="00D7729B"/>
    <w:rsid w:val="00D81209"/>
    <w:rsid w:val="00D84D71"/>
    <w:rsid w:val="00D911D1"/>
    <w:rsid w:val="00D93716"/>
    <w:rsid w:val="00D94396"/>
    <w:rsid w:val="00DA1EA9"/>
    <w:rsid w:val="00DA7661"/>
    <w:rsid w:val="00DC0FE7"/>
    <w:rsid w:val="00DC5CB3"/>
    <w:rsid w:val="00DD1F92"/>
    <w:rsid w:val="00DE6FF2"/>
    <w:rsid w:val="00DF2691"/>
    <w:rsid w:val="00DF3FDF"/>
    <w:rsid w:val="00E04470"/>
    <w:rsid w:val="00E049B2"/>
    <w:rsid w:val="00E06F06"/>
    <w:rsid w:val="00E116E1"/>
    <w:rsid w:val="00E12344"/>
    <w:rsid w:val="00E14988"/>
    <w:rsid w:val="00E14E78"/>
    <w:rsid w:val="00E17870"/>
    <w:rsid w:val="00E2040D"/>
    <w:rsid w:val="00E231E5"/>
    <w:rsid w:val="00E3570A"/>
    <w:rsid w:val="00E365A2"/>
    <w:rsid w:val="00E37C9A"/>
    <w:rsid w:val="00E40877"/>
    <w:rsid w:val="00E41295"/>
    <w:rsid w:val="00E4742A"/>
    <w:rsid w:val="00E505BA"/>
    <w:rsid w:val="00E51858"/>
    <w:rsid w:val="00E52AAC"/>
    <w:rsid w:val="00E55D28"/>
    <w:rsid w:val="00E62CEF"/>
    <w:rsid w:val="00E639AB"/>
    <w:rsid w:val="00E665CB"/>
    <w:rsid w:val="00E70339"/>
    <w:rsid w:val="00E704BD"/>
    <w:rsid w:val="00E70CB0"/>
    <w:rsid w:val="00E734A2"/>
    <w:rsid w:val="00E7364F"/>
    <w:rsid w:val="00E74825"/>
    <w:rsid w:val="00E84551"/>
    <w:rsid w:val="00E84F19"/>
    <w:rsid w:val="00E878BB"/>
    <w:rsid w:val="00E92572"/>
    <w:rsid w:val="00E9382B"/>
    <w:rsid w:val="00E963B6"/>
    <w:rsid w:val="00EA06B4"/>
    <w:rsid w:val="00EA0BA8"/>
    <w:rsid w:val="00EA21D4"/>
    <w:rsid w:val="00EB48E3"/>
    <w:rsid w:val="00EC2062"/>
    <w:rsid w:val="00EC2BE3"/>
    <w:rsid w:val="00EC551B"/>
    <w:rsid w:val="00ED2D2B"/>
    <w:rsid w:val="00ED31C8"/>
    <w:rsid w:val="00ED50A9"/>
    <w:rsid w:val="00ED66D9"/>
    <w:rsid w:val="00ED7E11"/>
    <w:rsid w:val="00EE1CF5"/>
    <w:rsid w:val="00EE4141"/>
    <w:rsid w:val="00EF6559"/>
    <w:rsid w:val="00EF7D12"/>
    <w:rsid w:val="00F00905"/>
    <w:rsid w:val="00F019A7"/>
    <w:rsid w:val="00F07C87"/>
    <w:rsid w:val="00F1073D"/>
    <w:rsid w:val="00F137FC"/>
    <w:rsid w:val="00F177CD"/>
    <w:rsid w:val="00F25A25"/>
    <w:rsid w:val="00F27AA1"/>
    <w:rsid w:val="00F27E96"/>
    <w:rsid w:val="00F304C2"/>
    <w:rsid w:val="00F31A5A"/>
    <w:rsid w:val="00F32AE2"/>
    <w:rsid w:val="00F32EED"/>
    <w:rsid w:val="00F34BAE"/>
    <w:rsid w:val="00F377F4"/>
    <w:rsid w:val="00F40085"/>
    <w:rsid w:val="00F438D6"/>
    <w:rsid w:val="00F46856"/>
    <w:rsid w:val="00F5225A"/>
    <w:rsid w:val="00F5285D"/>
    <w:rsid w:val="00F54109"/>
    <w:rsid w:val="00F64290"/>
    <w:rsid w:val="00F658F4"/>
    <w:rsid w:val="00F659F4"/>
    <w:rsid w:val="00F65AA9"/>
    <w:rsid w:val="00F72957"/>
    <w:rsid w:val="00F73EC7"/>
    <w:rsid w:val="00F81A2C"/>
    <w:rsid w:val="00F8636C"/>
    <w:rsid w:val="00F92E4C"/>
    <w:rsid w:val="00F9336B"/>
    <w:rsid w:val="00F93A60"/>
    <w:rsid w:val="00F96C63"/>
    <w:rsid w:val="00FA034F"/>
    <w:rsid w:val="00FA16C0"/>
    <w:rsid w:val="00FA637C"/>
    <w:rsid w:val="00FC08E7"/>
    <w:rsid w:val="00FC381E"/>
    <w:rsid w:val="00FD19B1"/>
    <w:rsid w:val="00FD5307"/>
    <w:rsid w:val="00FD5598"/>
    <w:rsid w:val="00FD7283"/>
    <w:rsid w:val="00FE5424"/>
    <w:rsid w:val="00FE7D05"/>
    <w:rsid w:val="00FF33AF"/>
    <w:rsid w:val="00FF41A1"/>
    <w:rsid w:val="00FF5C9B"/>
    <w:rsid w:val="00FF7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9FEBE"/>
  <w15:docId w15:val="{DC95DC44-B36A-427E-82B7-1831DC096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0B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00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00D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00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00DE"/>
  </w:style>
  <w:style w:type="paragraph" w:styleId="a7">
    <w:name w:val="footer"/>
    <w:basedOn w:val="a"/>
    <w:link w:val="a8"/>
    <w:uiPriority w:val="99"/>
    <w:unhideWhenUsed/>
    <w:rsid w:val="002200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00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70499600/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64203/0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2022-04-19T06:27:00Z</cp:lastPrinted>
  <dcterms:created xsi:type="dcterms:W3CDTF">2021-10-13T03:19:00Z</dcterms:created>
  <dcterms:modified xsi:type="dcterms:W3CDTF">2022-04-19T06:28:00Z</dcterms:modified>
</cp:coreProperties>
</file>